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New Mix Pikosito llega con todo al Flow Fest 2025 🔥</w:t>
      </w:r>
    </w:p>
    <w:p w:rsidR="00000000" w:rsidDel="00000000" w:rsidP="00000000" w:rsidRDefault="00000000" w:rsidRPr="00000000" w14:paraId="00000002">
      <w:pPr>
        <w:spacing w:after="225" w:before="225" w:lineRule="auto"/>
        <w:jc w:val="both"/>
        <w:rPr>
          <w:rFonts w:ascii="Arial" w:cs="Arial" w:eastAsia="Arial" w:hAnsi="Arial"/>
        </w:rPr>
      </w:pPr>
      <w:r w:rsidDel="00000000" w:rsidR="00000000" w:rsidRPr="00000000">
        <w:rPr>
          <w:rFonts w:ascii="Arial" w:cs="Arial" w:eastAsia="Arial" w:hAnsi="Arial"/>
          <w:b w:val="1"/>
          <w:bCs w:val="1"/>
          <w:rtl w:val="0"/>
        </w:rPr>
        <w:t xml:space="preserve">Ciudad de México, 18 de noviembre de 2025. </w:t>
      </w:r>
      <w:r w:rsidDel="00000000" w:rsidR="00000000" w:rsidRPr="00000000">
        <w:rPr>
          <w:rFonts w:ascii="Arial" w:cs="Arial" w:eastAsia="Arial" w:hAnsi="Arial"/>
          <w:rtl w:val="0"/>
        </w:rPr>
        <w:t xml:space="preserve">¡Atención, bellak@s! El Flow Fest 2025 está a punto de hacer historia con dos d</w:t>
      </w:r>
      <w:r w:rsidDel="00000000" w:rsidR="00000000" w:rsidRPr="00000000">
        <w:rPr>
          <w:rFonts w:ascii="Arial" w:cs="Arial" w:eastAsia="Arial" w:hAnsi="Arial"/>
          <w:rtl w:val="0"/>
        </w:rPr>
        <w:t xml:space="preserve">ías de perreo, ritmo y flow en el Autódromo Hermanos Rodríguez, y New Mix llega muy </w:t>
      </w:r>
      <w:r w:rsidDel="00000000" w:rsidR="00000000" w:rsidRPr="00000000">
        <w:rPr>
          <w:rFonts w:ascii="Arial" w:cs="Arial" w:eastAsia="Arial" w:hAnsi="Arial"/>
          <w:rtl w:val="0"/>
        </w:rPr>
        <w:t xml:space="preserve">todo </w:t>
      </w:r>
      <w:r w:rsidDel="00000000" w:rsidR="00000000" w:rsidRPr="00000000">
        <w:rPr>
          <w:rFonts w:ascii="Arial" w:cs="Arial" w:eastAsia="Arial" w:hAnsi="Arial"/>
          <w:rtl w:val="0"/>
        </w:rPr>
        <w:t xml:space="preserve">que ver</w:t>
      </w:r>
      <w:r w:rsidDel="00000000" w:rsidR="00000000" w:rsidRPr="00000000">
        <w:rPr>
          <w:rFonts w:ascii="Arial" w:cs="Arial" w:eastAsia="Arial" w:hAnsi="Arial"/>
          <w:rtl w:val="0"/>
        </w:rPr>
        <w:t xml:space="preserve"> como patrocinador oficial del festival de reggaetón más grande del mundo.</w:t>
      </w:r>
    </w:p>
    <w:p w:rsidR="00000000" w:rsidDel="00000000" w:rsidP="00000000" w:rsidRDefault="00000000" w:rsidRPr="00000000" w14:paraId="00000003">
      <w:pPr>
        <w:spacing w:after="225" w:before="225" w:lineRule="auto"/>
        <w:jc w:val="both"/>
        <w:rPr/>
      </w:pPr>
      <w:r w:rsidDel="00000000" w:rsidR="00000000" w:rsidRPr="00000000">
        <w:rPr>
          <w:rFonts w:ascii="Arial" w:cs="Arial" w:eastAsia="Arial" w:hAnsi="Arial"/>
          <w:rtl w:val="0"/>
        </w:rPr>
        <w:t xml:space="preserve">Este año el cartel está brutal: Don Omar, Nicky Jam, J Balvin, Myke Towers, Wisin &amp; Yandel, Jowell &amp; Randy, Alvaro Díaz, Young Miko, María Becerra, Bad Gyal, Tokischa, Cris MJ y Natanael Cano, entre muchos más. Una edición histórica que celebra el poder femenino en la escena urbana, con mujeres imparables que están cambiando el juego con su talento y estilo.</w:t>
      </w:r>
      <w:r w:rsidDel="00000000" w:rsidR="00000000" w:rsidRPr="00000000">
        <w:rPr>
          <w:rtl w:val="0"/>
        </w:rPr>
      </w:r>
    </w:p>
    <w:p w:rsidR="00000000" w:rsidDel="00000000" w:rsidP="00000000" w:rsidRDefault="00000000" w:rsidRPr="00000000" w14:paraId="00000004">
      <w:pPr>
        <w:spacing w:after="225" w:before="225"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443038" cy="1443038"/>
            <wp:effectExtent b="0" l="0" r="0" t="0"/>
            <wp:docPr id="209064200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443038" cy="1443038"/>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1399575" cy="1399575"/>
            <wp:effectExtent b="0" l="0" r="0" t="0"/>
            <wp:docPr id="209064200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399575" cy="1399575"/>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1467212" cy="1462627"/>
            <wp:effectExtent b="0" l="0" r="0" t="0"/>
            <wp:docPr id="2090642004"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467212" cy="1462627"/>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430225" cy="1424527"/>
            <wp:effectExtent b="0" l="0" r="0" t="0"/>
            <wp:docPr id="2090642006"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1430225" cy="1424527"/>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1424527" cy="1424527"/>
            <wp:effectExtent b="0" l="0" r="0" t="0"/>
            <wp:docPr id="2090642009"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424527" cy="1424527"/>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1346687" cy="1462627"/>
            <wp:effectExtent b="0" l="0" r="0" t="0"/>
            <wp:docPr id="2090642003" name="image3.jpg"/>
            <a:graphic>
              <a:graphicData uri="http://schemas.openxmlformats.org/drawingml/2006/picture">
                <pic:pic>
                  <pic:nvPicPr>
                    <pic:cNvPr id="0" name="image3.jpg"/>
                    <pic:cNvPicPr preferRelativeResize="0"/>
                  </pic:nvPicPr>
                  <pic:blipFill>
                    <a:blip r:embed="rId12"/>
                    <a:srcRect b="-1940" l="23566" r="14012" t="0"/>
                    <a:stretch>
                      <a:fillRect/>
                    </a:stretch>
                  </pic:blipFill>
                  <pic:spPr>
                    <a:xfrm>
                      <a:off x="0" y="0"/>
                      <a:ext cx="1346687" cy="146262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Arial" w:cs="Arial" w:eastAsia="Arial" w:hAnsi="Arial"/>
          <w:b w:val="1"/>
          <w:bCs w:val="1"/>
        </w:rPr>
      </w:pPr>
      <w:r w:rsidDel="00000000" w:rsidR="00000000" w:rsidRPr="00000000">
        <w:rPr>
          <w:rFonts w:ascii="Arial" w:cs="Arial" w:eastAsia="Arial" w:hAnsi="Arial"/>
          <w:b w:val="1"/>
          <w:bCs w:val="1"/>
          <w:rtl w:val="0"/>
        </w:rPr>
        <w:t xml:space="preserve">El stand de New Mix: </w:t>
      </w:r>
      <w:r w:rsidDel="00000000" w:rsidR="00000000" w:rsidRPr="00000000">
        <w:rPr>
          <w:rFonts w:ascii="Arial" w:cs="Arial" w:eastAsia="Arial" w:hAnsi="Arial"/>
          <w:b w:val="1"/>
          <w:bCs w:val="1"/>
          <w:rtl w:val="0"/>
        </w:rPr>
        <w:t xml:space="preserve">donde el flow nunca se apaga</w:t>
      </w:r>
      <w:r w:rsidDel="00000000" w:rsidR="00000000" w:rsidRPr="00000000">
        <w:rPr>
          <w:rtl w:val="0"/>
        </w:rPr>
      </w:r>
    </w:p>
    <w:p w:rsidR="00000000" w:rsidDel="00000000" w:rsidP="00000000" w:rsidRDefault="00000000" w:rsidRPr="00000000" w14:paraId="00000006">
      <w:pPr>
        <w:jc w:val="both"/>
        <w:rPr>
          <w:rFonts w:ascii="Arial" w:cs="Arial" w:eastAsia="Arial" w:hAnsi="Arial"/>
        </w:rPr>
      </w:pPr>
      <w:r w:rsidDel="00000000" w:rsidR="00000000" w:rsidRPr="00000000">
        <w:rPr>
          <w:rFonts w:ascii="Arial" w:cs="Arial" w:eastAsia="Arial" w:hAnsi="Arial"/>
          <w:rtl w:val="0"/>
        </w:rPr>
        <w:t xml:space="preserve">Si vas al Flow Fest, prepárate para vivir una experiencia que mezcla diversión, estilo y ritmo, todo al más puro sabor New Mix. Este año, la marca se rifó con un espacio lleno de color, beats y spots diseñados para que vivas tu mejor versión.</w:t>
      </w:r>
    </w:p>
    <w:p w:rsidR="00000000" w:rsidDel="00000000" w:rsidP="00000000" w:rsidRDefault="00000000" w:rsidRPr="00000000" w14:paraId="00000007">
      <w:pPr>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4276725</wp:posOffset>
            </wp:positionH>
            <wp:positionV relativeFrom="paragraph">
              <wp:posOffset>104775</wp:posOffset>
            </wp:positionV>
            <wp:extent cx="1455360" cy="2181225"/>
            <wp:effectExtent b="0" l="0" r="0" t="0"/>
            <wp:wrapNone/>
            <wp:docPr id="209064201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455360" cy="2181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76200</wp:posOffset>
            </wp:positionV>
            <wp:extent cx="1506202" cy="2257425"/>
            <wp:effectExtent b="0" l="0" r="0" t="0"/>
            <wp:wrapNone/>
            <wp:docPr id="209064200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506202" cy="2257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1676400</wp:posOffset>
            </wp:positionH>
            <wp:positionV relativeFrom="paragraph">
              <wp:posOffset>133350</wp:posOffset>
            </wp:positionV>
            <wp:extent cx="2392435" cy="2185090"/>
            <wp:effectExtent b="0" l="0" r="0" t="0"/>
            <wp:wrapNone/>
            <wp:docPr id="209064201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392435" cy="2185090"/>
                    </a:xfrm>
                    <a:prstGeom prst="rect"/>
                    <a:ln/>
                  </pic:spPr>
                </pic:pic>
              </a:graphicData>
            </a:graphic>
          </wp:anchor>
        </w:drawing>
      </w:r>
    </w:p>
    <w:p w:rsidR="00000000" w:rsidDel="00000000" w:rsidP="00000000" w:rsidRDefault="00000000" w:rsidRPr="00000000" w14:paraId="00000008">
      <w:pPr>
        <w:jc w:val="both"/>
        <w:rPr>
          <w:rFonts w:ascii="Arial" w:cs="Arial" w:eastAsia="Arial" w:hAnsi="Arial"/>
        </w:rPr>
      </w:pPr>
      <w:r w:rsidDel="00000000" w:rsidR="00000000" w:rsidRPr="00000000">
        <w:rPr>
          <w:rtl w:val="0"/>
        </w:rPr>
      </w:r>
    </w:p>
    <w:p w:rsidR="00000000" w:rsidDel="00000000" w:rsidP="00000000" w:rsidRDefault="00000000" w:rsidRPr="00000000" w14:paraId="00000009">
      <w:pPr>
        <w:jc w:val="both"/>
        <w:rPr>
          <w:rFonts w:ascii="Arial" w:cs="Arial" w:eastAsia="Arial" w:hAnsi="Arial"/>
        </w:rPr>
      </w:pPr>
      <w:r w:rsidDel="00000000" w:rsidR="00000000" w:rsidRPr="00000000">
        <w:rPr>
          <w:rtl w:val="0"/>
        </w:rPr>
      </w:r>
    </w:p>
    <w:p w:rsidR="00000000" w:rsidDel="00000000" w:rsidP="00000000" w:rsidRDefault="00000000" w:rsidRPr="00000000" w14:paraId="0000000A">
      <w:pPr>
        <w:jc w:val="both"/>
        <w:rPr>
          <w:rFonts w:ascii="Arial" w:cs="Arial" w:eastAsia="Arial" w:hAnsi="Arial"/>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rFonts w:ascii="Arial" w:cs="Arial" w:eastAsia="Arial" w:hAnsi="Arial"/>
          <w:b w:val="1"/>
          <w:bCs w:val="1"/>
        </w:rPr>
      </w:pPr>
      <w:r w:rsidDel="00000000" w:rsidR="00000000" w:rsidRPr="00000000">
        <w:rPr>
          <w:rFonts w:ascii="Arial" w:cs="Arial" w:eastAsia="Arial" w:hAnsi="Arial"/>
          <w:rtl w:val="0"/>
        </w:rPr>
        <w:t xml:space="preserve">Aquí te dejamos el tour del spot más top del festival:</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Tooth Gem Station:</w:t>
      </w:r>
    </w:p>
    <w:p w:rsidR="00000000" w:rsidDel="00000000" w:rsidP="00000000" w:rsidRDefault="00000000" w:rsidRPr="00000000" w14:paraId="0000000E">
      <w:pPr>
        <w:jc w:val="both"/>
        <w:rPr>
          <w:rFonts w:ascii="Arial" w:cs="Arial" w:eastAsia="Arial" w:hAnsi="Arial"/>
        </w:rPr>
      </w:pPr>
      <w:r w:rsidDel="00000000" w:rsidR="00000000" w:rsidRPr="00000000">
        <w:rPr>
          <w:rFonts w:ascii="Arial" w:cs="Arial" w:eastAsia="Arial" w:hAnsi="Arial"/>
          <w:rtl w:val="0"/>
        </w:rPr>
        <w:t xml:space="preserve">Luce un brillo único con gemas dentales que harán que tu sonrisa sea la más icónica del Flow Fest. Perfecta para quienes quieren que su actitud brille tanto como sus outfits.</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Photo Opportunity:</w:t>
      </w:r>
    </w:p>
    <w:p w:rsidR="00000000" w:rsidDel="00000000" w:rsidP="00000000" w:rsidRDefault="00000000" w:rsidRPr="00000000" w14:paraId="00000010">
      <w:pPr>
        <w:jc w:val="both"/>
        <w:rPr>
          <w:rFonts w:ascii="Arial" w:cs="Arial" w:eastAsia="Arial" w:hAnsi="Arial"/>
        </w:rPr>
      </w:pPr>
      <w:r w:rsidDel="00000000" w:rsidR="00000000" w:rsidRPr="00000000">
        <w:rPr>
          <w:rFonts w:ascii="Arial" w:cs="Arial" w:eastAsia="Arial" w:hAnsi="Arial"/>
          <w:rtl w:val="0"/>
        </w:rPr>
        <w:t xml:space="preserve">Un lugar hecho para romper el feed. Luces, neones y escenarios inmersivos para que presumas tu flow y captures ese momento que merece mil likes.</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Pump It Up Station:</w:t>
      </w:r>
    </w:p>
    <w:p w:rsidR="00000000" w:rsidDel="00000000" w:rsidP="00000000" w:rsidRDefault="00000000" w:rsidRPr="00000000" w14:paraId="00000012">
      <w:pPr>
        <w:jc w:val="both"/>
        <w:rPr>
          <w:rFonts w:ascii="Arial" w:cs="Arial" w:eastAsia="Arial" w:hAnsi="Arial"/>
        </w:rPr>
      </w:pPr>
      <w:r w:rsidDel="00000000" w:rsidR="00000000" w:rsidRPr="00000000">
        <w:rPr>
          <w:rFonts w:ascii="Arial" w:cs="Arial" w:eastAsia="Arial" w:hAnsi="Arial"/>
          <w:rtl w:val="0"/>
        </w:rPr>
        <w:t xml:space="preserve">Sube a la pista y demuestra tus mejores pasos. Aquí se trata de moverse, bailar y dejarlo todo con el beat del reggaetón más prendido.</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Custom Station “Estilo Pikosito”:</w:t>
      </w:r>
    </w:p>
    <w:p w:rsidR="00000000" w:rsidDel="00000000" w:rsidP="00000000" w:rsidRDefault="00000000" w:rsidRPr="00000000" w14:paraId="00000014">
      <w:pPr>
        <w:jc w:val="both"/>
        <w:rPr>
          <w:rFonts w:ascii="Arial" w:cs="Arial" w:eastAsia="Arial" w:hAnsi="Arial"/>
        </w:rPr>
      </w:pPr>
      <w:r w:rsidDel="00000000" w:rsidR="00000000" w:rsidRPr="00000000">
        <w:rPr>
          <w:rFonts w:ascii="Arial" w:cs="Arial" w:eastAsia="Arial" w:hAnsi="Arial"/>
          <w:rtl w:val="0"/>
        </w:rPr>
        <w:t xml:space="preserve">La parada obligada para quienes saben que el flow también se lleva puesto. Personaliza tu sudadera con parches, frases y detalles que griten tu esencia. ¡Cada prenda será tan única como tú!</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Outfits con flow: prepárate para brillar</w:t>
      </w:r>
    </w:p>
    <w:p w:rsidR="00000000" w:rsidDel="00000000" w:rsidP="00000000" w:rsidRDefault="00000000" w:rsidRPr="00000000" w14:paraId="00000016">
      <w:pPr>
        <w:jc w:val="both"/>
        <w:rPr>
          <w:rFonts w:ascii="Arial" w:cs="Arial" w:eastAsia="Arial" w:hAnsi="Arial"/>
        </w:rPr>
      </w:pPr>
      <w:r w:rsidDel="00000000" w:rsidR="00000000" w:rsidRPr="00000000">
        <w:rPr>
          <w:rFonts w:ascii="Arial" w:cs="Arial" w:eastAsia="Arial" w:hAnsi="Arial"/>
          <w:rtl w:val="0"/>
        </w:rPr>
        <w:t xml:space="preserve">El Flow Fest no es solo música, es una pasarela urbana donde cada look cuenta. Atrévete a combinar colores intensos, cadenas, tops, lentes futuristas y sneakers que hablen por ti. Inspirado en la energía vibrante de New Mix, el estilo es libre: desde lo oversized y neón, hasta lo pikosito y tropical, todo se vale si tu outfit dice “aquí llegó el flow”.</w:t>
      </w:r>
      <w:r w:rsidDel="00000000" w:rsidR="00000000" w:rsidRPr="00000000">
        <w:drawing>
          <wp:anchor allowOverlap="1" behindDoc="0" distB="0" distT="0" distL="114300" distR="114300" hidden="0" layoutInCell="1" locked="0" relativeHeight="0" simplePos="0">
            <wp:simplePos x="0" y="0"/>
            <wp:positionH relativeFrom="column">
              <wp:posOffset>1635644</wp:posOffset>
            </wp:positionH>
            <wp:positionV relativeFrom="paragraph">
              <wp:posOffset>1050142</wp:posOffset>
            </wp:positionV>
            <wp:extent cx="2319807" cy="2892277"/>
            <wp:effectExtent b="0" l="0" r="0" t="0"/>
            <wp:wrapNone/>
            <wp:docPr id="209064201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319807" cy="2892277"/>
                    </a:xfrm>
                    <a:prstGeom prst="rect"/>
                    <a:ln/>
                  </pic:spPr>
                </pic:pic>
              </a:graphicData>
            </a:graphic>
          </wp:anchor>
        </w:drawing>
      </w:r>
    </w:p>
    <w:p w:rsidR="00000000" w:rsidDel="00000000" w:rsidP="00000000" w:rsidRDefault="00000000" w:rsidRPr="00000000" w14:paraId="00000017">
      <w:pPr>
        <w:jc w:val="both"/>
        <w:rPr>
          <w:rFonts w:ascii="Arial" w:cs="Arial" w:eastAsia="Arial" w:hAnsi="Arial"/>
        </w:rPr>
      </w:pPr>
      <w:r w:rsidDel="00000000" w:rsidR="00000000" w:rsidRPr="00000000">
        <w:rPr>
          <w:rtl w:val="0"/>
        </w:rPr>
      </w:r>
    </w:p>
    <w:p w:rsidR="00000000" w:rsidDel="00000000" w:rsidP="00000000" w:rsidRDefault="00000000" w:rsidRPr="00000000" w14:paraId="00000018">
      <w:pPr>
        <w:jc w:val="both"/>
        <w:rPr>
          <w:rFonts w:ascii="Arial" w:cs="Arial" w:eastAsia="Arial" w:hAnsi="Arial"/>
        </w:rPr>
      </w:pPr>
      <w:r w:rsidDel="00000000" w:rsidR="00000000" w:rsidRPr="00000000">
        <w:rPr>
          <w:rtl w:val="0"/>
        </w:rPr>
      </w:r>
    </w:p>
    <w:p w:rsidR="00000000" w:rsidDel="00000000" w:rsidP="00000000" w:rsidRDefault="00000000" w:rsidRPr="00000000" w14:paraId="00000019">
      <w:pPr>
        <w:jc w:val="both"/>
        <w:rPr>
          <w:rFonts w:ascii="Arial" w:cs="Arial" w:eastAsia="Arial" w:hAnsi="Arial"/>
        </w:rPr>
      </w:pPr>
      <w:r w:rsidDel="00000000" w:rsidR="00000000" w:rsidRPr="00000000">
        <w:rPr>
          <w:rtl w:val="0"/>
        </w:rPr>
      </w:r>
    </w:p>
    <w:p w:rsidR="00000000" w:rsidDel="00000000" w:rsidP="00000000" w:rsidRDefault="00000000" w:rsidRPr="00000000" w14:paraId="0000001A">
      <w:pPr>
        <w:jc w:val="both"/>
        <w:rPr>
          <w:rFonts w:ascii="Arial" w:cs="Arial" w:eastAsia="Arial" w:hAnsi="Arial"/>
        </w:rPr>
      </w:pPr>
      <w:r w:rsidDel="00000000" w:rsidR="00000000" w:rsidRPr="00000000">
        <w:rPr>
          <w:rtl w:val="0"/>
        </w:rPr>
      </w:r>
    </w:p>
    <w:p w:rsidR="00000000" w:rsidDel="00000000" w:rsidP="00000000" w:rsidRDefault="00000000" w:rsidRPr="00000000" w14:paraId="0000001B">
      <w:pPr>
        <w:jc w:val="both"/>
        <w:rPr>
          <w:rFonts w:ascii="Arial" w:cs="Arial" w:eastAsia="Arial" w:hAnsi="Arial"/>
        </w:rPr>
      </w:pPr>
      <w:r w:rsidDel="00000000" w:rsidR="00000000" w:rsidRPr="00000000">
        <w:rPr>
          <w:rtl w:val="0"/>
        </w:rPr>
      </w:r>
    </w:p>
    <w:p w:rsidR="00000000" w:rsidDel="00000000" w:rsidP="00000000" w:rsidRDefault="00000000" w:rsidRPr="00000000" w14:paraId="0000001C">
      <w:pPr>
        <w:jc w:val="both"/>
        <w:rPr>
          <w:rFonts w:ascii="Arial" w:cs="Arial" w:eastAsia="Arial" w:hAnsi="Arial"/>
        </w:rPr>
      </w:pPr>
      <w:r w:rsidDel="00000000" w:rsidR="00000000" w:rsidRPr="00000000">
        <w:rPr>
          <w:rtl w:val="0"/>
        </w:rPr>
      </w:r>
    </w:p>
    <w:p w:rsidR="00000000" w:rsidDel="00000000" w:rsidP="00000000" w:rsidRDefault="00000000" w:rsidRPr="00000000" w14:paraId="0000001D">
      <w:pPr>
        <w:jc w:val="both"/>
        <w:rPr>
          <w:rFonts w:ascii="Arial" w:cs="Arial" w:eastAsia="Arial" w:hAnsi="Arial"/>
        </w:rPr>
      </w:pPr>
      <w:r w:rsidDel="00000000" w:rsidR="00000000" w:rsidRPr="00000000">
        <w:rPr>
          <w:rtl w:val="0"/>
        </w:rPr>
      </w:r>
    </w:p>
    <w:p w:rsidR="00000000" w:rsidDel="00000000" w:rsidP="00000000" w:rsidRDefault="00000000" w:rsidRPr="00000000" w14:paraId="0000001E">
      <w:pPr>
        <w:jc w:val="both"/>
        <w:rPr>
          <w:rFonts w:ascii="Arial" w:cs="Arial" w:eastAsia="Arial" w:hAnsi="Arial"/>
        </w:rPr>
      </w:pPr>
      <w:r w:rsidDel="00000000" w:rsidR="00000000" w:rsidRPr="00000000">
        <w:rPr>
          <w:rtl w:val="0"/>
        </w:rPr>
      </w:r>
    </w:p>
    <w:p w:rsidR="00000000" w:rsidDel="00000000" w:rsidP="00000000" w:rsidRDefault="00000000" w:rsidRPr="00000000" w14:paraId="0000001F">
      <w:pPr>
        <w:jc w:val="both"/>
        <w:rPr>
          <w:rFonts w:ascii="Arial" w:cs="Arial" w:eastAsia="Arial" w:hAnsi="Arial"/>
        </w:rPr>
      </w:pPr>
      <w:r w:rsidDel="00000000" w:rsidR="00000000" w:rsidRPr="00000000">
        <w:rPr>
          <w:rtl w:val="0"/>
        </w:rPr>
      </w:r>
    </w:p>
    <w:p w:rsidR="00000000" w:rsidDel="00000000" w:rsidP="00000000" w:rsidRDefault="00000000" w:rsidRPr="00000000" w14:paraId="00000020">
      <w:pPr>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Vive el Flow Fest con actitud y responsabilidad</w:t>
      </w:r>
    </w:p>
    <w:p w:rsidR="00000000" w:rsidDel="00000000" w:rsidP="00000000" w:rsidRDefault="00000000" w:rsidRPr="00000000" w14:paraId="00000022">
      <w:pPr>
        <w:jc w:val="both"/>
        <w:rPr>
          <w:rFonts w:ascii="Arial" w:cs="Arial" w:eastAsia="Arial" w:hAnsi="Arial"/>
        </w:rPr>
      </w:pPr>
      <w:r w:rsidDel="00000000" w:rsidR="00000000" w:rsidRPr="00000000">
        <w:rPr>
          <w:rFonts w:ascii="Arial" w:cs="Arial" w:eastAsia="Arial" w:hAnsi="Arial"/>
          <w:rtl w:val="0"/>
        </w:rPr>
        <w:t xml:space="preserve">New Mix te invita a disfrutar el festival de la mejor manera: con estilo, con tus reales y con la energía que enciende cualquier fiesta. Recuerda que lo importante no es solo llegar, sino disfrutar el viaje —con buena vibra, respeto y responsabilidad.</w:t>
      </w:r>
    </w:p>
    <w:p w:rsidR="00000000" w:rsidDel="00000000" w:rsidP="00000000" w:rsidRDefault="00000000" w:rsidRPr="00000000" w14:paraId="00000023">
      <w:pPr>
        <w:jc w:val="both"/>
        <w:rPr>
          <w:rFonts w:ascii="Arial" w:cs="Arial" w:eastAsia="Arial" w:hAnsi="Arial"/>
        </w:rPr>
      </w:pPr>
      <w:r w:rsidDel="00000000" w:rsidR="00000000" w:rsidRPr="00000000">
        <w:rPr>
          <w:rFonts w:ascii="Arial" w:cs="Arial" w:eastAsia="Arial" w:hAnsi="Arial"/>
          <w:rtl w:val="0"/>
        </w:rPr>
        <w:t xml:space="preserve">Así que ya lo sabes: Flow Fest 2025 será un estallido de música, moda y diversión. Prepara tu look, tu energía y tus mejores pasos, porque #ElMixDelFlow te espera con experiencias únicas y un sabor que sólo New Mix puede dar.</w:t>
      </w:r>
    </w:p>
    <w:p w:rsidR="00000000" w:rsidDel="00000000" w:rsidP="00000000" w:rsidRDefault="00000000" w:rsidRPr="00000000" w14:paraId="00000024">
      <w:pPr>
        <w:jc w:val="both"/>
        <w:rPr>
          <w:rFonts w:ascii="Arial" w:cs="Arial" w:eastAsia="Arial" w:hAnsi="Arial"/>
        </w:rPr>
      </w:pPr>
      <w:r w:rsidDel="00000000" w:rsidR="00000000" w:rsidRPr="00000000">
        <w:rPr/>
        <mc:AlternateContent>
          <mc:Choice Requires="wpg">
            <w:drawing>
              <wp:inline distB="0" distT="0" distL="0" distR="0">
                <wp:extent cx="5687695" cy="92710"/>
                <wp:effectExtent b="0" l="0" r="0" t="0"/>
                <wp:docPr id="2090642002" name=""/>
                <a:graphic>
                  <a:graphicData uri="http://schemas.microsoft.com/office/word/2010/wordprocessingShape">
                    <wps:wsp>
                      <wps:cNvCnPr/>
                      <wps:spPr>
                        <a:xfrm flipH="1" rot="10800000">
                          <a:off x="2506915" y="3738408"/>
                          <a:ext cx="5678170" cy="83185"/>
                        </a:xfrm>
                        <a:prstGeom prst="straightConnector1">
                          <a:avLst/>
                        </a:prstGeom>
                        <a:noFill/>
                        <a:ln cap="flat" cmpd="sng" w="9525">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5687695" cy="92710"/>
                <wp:effectExtent b="0" l="0" r="0" t="0"/>
                <wp:docPr id="2090642002"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687695" cy="927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999999"/>
          <w:sz w:val="16"/>
          <w:szCs w:val="16"/>
          <w:u w:val="none"/>
          <w:shd w:fill="auto" w:val="clear"/>
          <w:vertAlign w:val="baseline"/>
          <w:rtl w:val="0"/>
        </w:rPr>
        <w:t xml:space="preserve">Acerca de New Mix                                         </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1"/>
          <w:bCs w:val="1"/>
          <w:i w:val="0"/>
          <w:iCs w:val="0"/>
          <w:smallCaps w:val="0"/>
          <w:strike w:val="0"/>
          <w:color w:val="999999"/>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En 1997 nace New Mix, la primera bebida premezclada, lista para tomar con Tequila el Jimador. New Mix cuenta con una variedad de mezclas de sabores increíbles: Paloma, Vampiro, Mineral Limón, Mineral Naranja y ahora Cantarito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New Mix es una marca propiedad de Brown-Forman Corporation.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999999"/>
          <w:sz w:val="16"/>
          <w:szCs w:val="16"/>
          <w:u w:val="none"/>
          <w:shd w:fill="auto" w:val="clear"/>
          <w:vertAlign w:val="baseline"/>
          <w:rtl w:val="0"/>
        </w:rPr>
        <w:t xml:space="preserve">Síguenos en:</w:t>
      </w: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9" w:lineRule="auto"/>
        <w:ind w:left="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Facebook:</w:t>
      </w:r>
      <w:hyperlink r:id="rId18">
        <w:r w:rsidDel="00000000" w:rsidR="00000000" w:rsidRPr="00000000">
          <w:rPr>
            <w:rFonts w:ascii="Arial" w:cs="Arial" w:eastAsia="Arial" w:hAnsi="Arial"/>
            <w:b w:val="0"/>
            <w:bCs w:val="0"/>
            <w:i w:val="0"/>
            <w:iCs w:val="0"/>
            <w:smallCaps w:val="0"/>
            <w:strike w:val="0"/>
            <w:color w:val="467886"/>
            <w:sz w:val="16"/>
            <w:szCs w:val="16"/>
            <w:u w:val="single"/>
            <w:shd w:fill="auto" w:val="clear"/>
            <w:vertAlign w:val="baseline"/>
            <w:rtl w:val="0"/>
          </w:rPr>
          <w:t xml:space="preserve"> https://www.facebook.com/NewMixOficial</w:t>
        </w:r>
      </w:hyperlink>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9" w:lineRule="auto"/>
        <w:ind w:left="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Instagram:</w:t>
      </w:r>
      <w:hyperlink r:id="rId19">
        <w:r w:rsidDel="00000000" w:rsidR="00000000" w:rsidRPr="00000000">
          <w:rPr>
            <w:rFonts w:ascii="Arial" w:cs="Arial" w:eastAsia="Arial" w:hAnsi="Arial"/>
            <w:b w:val="0"/>
            <w:bCs w:val="0"/>
            <w:i w:val="0"/>
            <w:iCs w:val="0"/>
            <w:smallCaps w:val="0"/>
            <w:strike w:val="0"/>
            <w:color w:val="467886"/>
            <w:sz w:val="16"/>
            <w:szCs w:val="16"/>
            <w:u w:val="single"/>
            <w:shd w:fill="auto" w:val="clear"/>
            <w:vertAlign w:val="baseline"/>
            <w:rtl w:val="0"/>
          </w:rPr>
          <w:t xml:space="preserve"> https://www.instagram.com/newmixmx/</w:t>
        </w:r>
      </w:hyperlink>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9" w:lineRule="auto"/>
        <w:ind w:left="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YouTube:</w:t>
      </w:r>
      <w:hyperlink r:id="rId20">
        <w:r w:rsidDel="00000000" w:rsidR="00000000" w:rsidRPr="00000000">
          <w:rPr>
            <w:rFonts w:ascii="Arial" w:cs="Arial" w:eastAsia="Arial" w:hAnsi="Arial"/>
            <w:b w:val="0"/>
            <w:bCs w:val="0"/>
            <w:i w:val="0"/>
            <w:iCs w:val="0"/>
            <w:smallCaps w:val="0"/>
            <w:strike w:val="0"/>
            <w:color w:val="467886"/>
            <w:sz w:val="16"/>
            <w:szCs w:val="16"/>
            <w:u w:val="single"/>
            <w:shd w:fill="auto" w:val="clear"/>
            <w:vertAlign w:val="baseline"/>
            <w:rtl w:val="0"/>
          </w:rPr>
          <w:t xml:space="preserve"> https://www.youtube.com/channel/UClcwd8J_5nsgGsQ9wUFrYuA</w:t>
        </w:r>
      </w:hyperlink>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999999"/>
          <w:sz w:val="16"/>
          <w:szCs w:val="16"/>
          <w:u w:val="none"/>
          <w:shd w:fill="auto" w:val="clear"/>
          <w:vertAlign w:val="baseline"/>
          <w:rtl w:val="0"/>
        </w:rPr>
        <w:t xml:space="preserve">Contacto para prensa:</w:t>
      </w: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999999"/>
          <w:sz w:val="16"/>
          <w:szCs w:val="16"/>
          <w:u w:val="none"/>
          <w:shd w:fill="auto" w:val="clear"/>
          <w:vertAlign w:val="baseline"/>
          <w:rtl w:val="0"/>
        </w:rPr>
        <w:t xml:space="preserve">quantum</w:t>
      </w: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Mafer Galicia  </w:t>
      </w:r>
    </w:p>
    <w:p w:rsidR="00000000" w:rsidDel="00000000" w:rsidP="00000000" w:rsidRDefault="00000000" w:rsidRPr="00000000" w14:paraId="00000031">
      <w:pPr>
        <w:shd w:fill="ffffff" w:val="clear"/>
        <w:spacing w:after="0" w:lineRule="auto"/>
        <w:jc w:val="both"/>
        <w:rPr>
          <w:rFonts w:ascii="Arial" w:cs="Arial" w:eastAsia="Arial" w:hAnsi="Arial"/>
          <w:color w:val="000000"/>
          <w:sz w:val="16"/>
          <w:szCs w:val="16"/>
        </w:rPr>
      </w:pPr>
      <w:hyperlink r:id="rId21">
        <w:r w:rsidDel="00000000" w:rsidR="00000000" w:rsidRPr="00000000">
          <w:rPr>
            <w:rFonts w:ascii="Arial" w:cs="Arial" w:eastAsia="Arial" w:hAnsi="Arial"/>
            <w:color w:val="467886"/>
            <w:sz w:val="16"/>
            <w:szCs w:val="16"/>
            <w:u w:val="single"/>
            <w:rtl w:val="0"/>
          </w:rPr>
          <w:t xml:space="preserve">Mariafernanda.galicia@qprw.co</w:t>
        </w:r>
      </w:hyperlink>
      <w:r w:rsidDel="00000000" w:rsidR="00000000" w:rsidRPr="00000000">
        <w:rPr>
          <w:rFonts w:ascii="Arial" w:cs="Arial" w:eastAsia="Arial" w:hAnsi="Arial"/>
          <w:color w:val="000000"/>
          <w:sz w:val="16"/>
          <w:szCs w:val="16"/>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9" w:lineRule="auto"/>
        <w:ind w:left="0" w:right="0" w:firstLine="0"/>
        <w:jc w:val="both"/>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999999"/>
          <w:sz w:val="16"/>
          <w:szCs w:val="16"/>
          <w:u w:val="none"/>
          <w:shd w:fill="auto" w:val="clear"/>
          <w:vertAlign w:val="baseline"/>
          <w:rtl w:val="0"/>
        </w:rPr>
        <w:t xml:space="preserve">55 5172 9812     </w:t>
      </w:r>
    </w:p>
    <w:sectPr>
      <w:headerReference r:id="rId22" w:type="default"/>
      <w:footerReference r:id="rId23"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999999"/>
        <w:sz w:val="16"/>
        <w:szCs w:val="16"/>
        <w:u w:val="none"/>
        <w:shd w:fill="auto" w:val="clear"/>
        <w:vertAlign w:val="baseline"/>
      </w:rPr>
    </w:pPr>
    <w:r w:rsidDel="00000000" w:rsidR="00000000" w:rsidRPr="00000000">
      <w:rPr>
        <w:rtl w:val="0"/>
      </w:rPr>
    </w:r>
  </w:p>
  <w:tbl>
    <w:tblPr>
      <w:tblStyle w:val="Table1"/>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0" distR="0">
                <wp:extent cx="857250" cy="709766"/>
                <wp:effectExtent b="0" l="0" r="0" t="0"/>
                <wp:docPr id="20906420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57250" cy="7097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0" distR="0">
                <wp:extent cx="1771650" cy="542925"/>
                <wp:effectExtent b="0" l="0" r="0" t="0"/>
                <wp:docPr id="2090642011"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771650" cy="5429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
      </w:rPr>
    </w:rPrDefault>
    <w:pPrDefault>
      <w:pPr>
        <w:spacing w:after="160" w:line="27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uiPriority w:val="99"/>
    <w:unhideWhenUsed w:val="1"/>
    <w:rsid w:val="5FB7DCF6"/>
    <w:pPr>
      <w:tabs>
        <w:tab w:val="center" w:pos="4680"/>
        <w:tab w:val="right" w:pos="9360"/>
      </w:tabs>
      <w:spacing w:after="0" w:line="240" w:lineRule="auto"/>
    </w:pPr>
  </w:style>
  <w:style w:type="paragraph" w:styleId="Piedepgina">
    <w:name w:val="footer"/>
    <w:basedOn w:val="Normal"/>
    <w:uiPriority w:val="99"/>
    <w:unhideWhenUsed w:val="1"/>
    <w:rsid w:val="5FB7DCF6"/>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Prrafodelista">
    <w:name w:val="List Paragraph"/>
    <w:basedOn w:val="Normal"/>
    <w:uiPriority w:val="34"/>
    <w:qFormat w:val="1"/>
    <w:rsid w:val="65EDD1A2"/>
    <w:pPr>
      <w:ind w:left="720"/>
      <w:contextualSpacing w:val="1"/>
    </w:pPr>
  </w:style>
  <w:style w:type="paragraph" w:styleId="Normal0" w:customStyle="1">
    <w:name w:val="Normal0"/>
    <w:basedOn w:val="Normal"/>
    <w:uiPriority w:val="1"/>
    <w:qFormat w:val="1"/>
    <w:rsid w:val="65EDD1A2"/>
    <w:rPr>
      <w:rFonts w:eastAsiaTheme="minorEastAsia"/>
      <w:sz w:val="22"/>
      <w:szCs w:val="22"/>
    </w:rPr>
  </w:style>
  <w:style w:type="character" w:styleId="Hipervnculo">
    <w:name w:val="Hyperlink"/>
    <w:basedOn w:val="Fuentedeprrafopredeter"/>
    <w:uiPriority w:val="99"/>
    <w:unhideWhenUsed w:val="1"/>
    <w:rsid w:val="65EDD1A2"/>
    <w:rPr>
      <w:color w:val="467886"/>
      <w:u w:val="single"/>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channel/UClcwd8J_5nsgGsQ9wUFrYuA" TargetMode="External"/><Relationship Id="rId11" Type="http://schemas.openxmlformats.org/officeDocument/2006/relationships/image" Target="media/image1.jpg"/><Relationship Id="rId22" Type="http://schemas.openxmlformats.org/officeDocument/2006/relationships/header" Target="header1.xml"/><Relationship Id="rId10" Type="http://schemas.openxmlformats.org/officeDocument/2006/relationships/image" Target="media/image9.jpg"/><Relationship Id="rId21" Type="http://schemas.openxmlformats.org/officeDocument/2006/relationships/hyperlink" Target="mailto:Mariafernanda.galicia@qprw.co" TargetMode="External"/><Relationship Id="rId13" Type="http://schemas.openxmlformats.org/officeDocument/2006/relationships/image" Target="media/image11.jpg"/><Relationship Id="rId12" Type="http://schemas.openxmlformats.org/officeDocument/2006/relationships/image" Target="media/image3.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4.png"/><Relationship Id="rId14" Type="http://schemas.openxmlformats.org/officeDocument/2006/relationships/image" Target="media/image13.png"/><Relationship Id="rId17" Type="http://schemas.openxmlformats.org/officeDocument/2006/relationships/image" Target="media/image10.pn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yperlink" Target="https://www.instagram.com/newmixmx/" TargetMode="External"/><Relationship Id="rId6" Type="http://schemas.openxmlformats.org/officeDocument/2006/relationships/customXml" Target="../customXML/item1.xml"/><Relationship Id="rId18" Type="http://schemas.openxmlformats.org/officeDocument/2006/relationships/hyperlink" Target="https://www.facebook.com/NewMixOficial" TargetMode="External"/><Relationship Id="rId7" Type="http://schemas.openxmlformats.org/officeDocument/2006/relationships/image" Target="media/image6.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Nt7K0BkGuYEB3z/A4ojszoW4bw==">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2025-11-10T19:58:00Z</dcterms:created>
  <dc:creator>Maribel  López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0x0101000927DD702F437D4A925A2A15EF065D92</vt:lpwstr>
  </property>
  <property fmtid="{D5CDD505-2E9C-101B-9397-08002B2CF9AE}" pid="3" name="MediaServiceImageTags">
    <vt:lpwstr/>
  </property>
</Properties>
</file>